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GP-06 — Les sommets d'une nappe maillée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GP4 · Maillages et SubD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Distinguer le nombre de faces d'un maillage de son nombre de sommets, et savoir lequel commande quoi.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Distinguer le nombre de faces d'un maillage de son nombre de sommets, et savoir lequel commande quoi.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nappe part vers un calcul aux éléments finis, qui se dimensionne au nombre de NŒUDS, pas de faces.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nappe est maillée en 48 divisions dans un sens et 30 dans l'autre, en quadrangles. Donnez le nombre de sommets.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72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7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deux nombres de divisions.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1 519 sommets — 49 × 31.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sommets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GP-06 — Les sommets d'une nappe maillée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