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GP-07 — Ce que la soudure retire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GP4 · Maillages et SubD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REF-076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Mesurer la redondance d'un maillage construit face par face, et ce que la soudure des sommets lui retire.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GP-06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Mesurer la redondance d'un maillage construit face par face, et ce que la soudure des sommets lui retire.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maillage a été construit quadrangle par quadrangle. Chaque face porte ses quatre sommets, sans savoir que ses voisines portent les mêmes.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nappe compte 48 divisions par 30, en quadrangles construits un à un. Donnez le nombre de sommets que la soudure supprimera.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865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P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865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GP-07_sujet.gh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nombres de divisions, et le mode de construction face par face.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4 241 sommets supprimés — de 5 760 à 1 519.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sommets supprimés est juste.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GP-07 — Ce que la soudure retire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