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GP-09 — Ce que les contraintes imposent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GP3 · Plan paramétrique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Déduire d'un jeu de contraintes la dimension qui n'est pas donnée, plutôt que de la mesurer sur le dessin.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Déduire d'un jeu de contraintes la dimension qui n'est pas donnée, plutôt que de la mesurer sur le dessin.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joue de meuble suit la pente du rampant. Le plan donne la base, la hauteur et l'angle ; la petite base, elle, se déduit et doit se recalculer si l'angle change.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joue est un trapèze rectangle de 2 400 mm de base et 1 800 mm de hauteur, dont le fuyant fait 68° avec l'horizontale. Donnez la longueur de la petite base,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base, la hauteur et l'angle du fuyant.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1 672,75 mm — la petite base,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la petite base est juste à 0,01 mm près.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GP-09 — Ce que les contraintes imposent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