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IA-11 — Un cahier des charges qui devient des paramètres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Modèles de langage et IA générative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REF-133, REF-134, REF-135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Extraire d'un texte de prescription les valeurs exploitables par une définition, et les contrôler.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d'un texte de prescription les valeurs exploitables par une définition, et les contrôler.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article de CCTP décrit un garde-corps en toutes lettres ; la définition attend des nombres.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L'article de CCTP vous est fourni. Faites-en extraire les valeurs dimensionnelles par un modèle de langage, puis donnez le nombre de montants nécessaires pour la longueur prescrite.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0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0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texte de l'article, internalisé dans la définition, et l'accès à un modèle de langage.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montants, entracte maximal respecté.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montants est juste et si chaque valeur extraite est justifiée par sa phrase source.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IA-11 — Un cahier des charges qui devient des paramètres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