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IA-22 — L'arrondi qui change avec le langage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 script transposé rend le même résultat que l'original, en se méfiant des comportements par défaut.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 script transposé rend le même résultat que l'original, en se méfiant des comportements par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de chiffrage est transposé d'un langage à un autre. Il compile, il tourne, et le total a bougé de six unités.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douze quantités à arrondir vous sont fournies ; toutes tombent sur une demi-unité. Le métier arrondit la demie vers le haut. Donnez la somme des quantités arrondies selon la règle du métier.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quantités et la règle d'arrondi du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170 — la somme des arrondis commerciaux.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selon la règle du métier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Arrondir chaque valeur selon la règle du métier.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Refaire la somme avec l'arrondi par défaut du langage et mesurer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l'arrondi par défaut du langage faire son office : il rend 164. La plupart des langages arrondissent la demie vers le nombre PAIR, pour ne pas biaiser les sommes — 2,5 donne 2 et 3,5 donne 4. C'est statistiquement vertueux et commercialement faux : sur douze lignes, six unités s'évaporent, et le devis ne tombe plus juste.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fier à l'arrondi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que deux langages arrondissent pareil.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Addition, Round,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valeurs tombant toutes exactement sur la demie, dont six paires et six impaires : l'arrondi au pair descend une valeur sur deux, d'où un écart de six exactement. Sur des données ordinaires, l'écart serait nul la plupart du temps — et le défaut resterait invisible jusqu'au jour où il ne l'est plus.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Aucune des deux règles n'est « la bonne » dans l'absolu. Ce qui est fautif est de ne pas savoir laquelle le langage applique, et de découvrir l'écart sur une facture.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Retrouver l'écart sur un jeu où une valeur sur dix seulement tombe sur la demie.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la règle du métier explicitement, sans dépendre du langage.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IA-22 — L'arrondi qui change avec le langage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