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RH-13 — Ce que le fichier contient vraiment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RH1 · Interface et navigation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REF-006, REF-004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Distinguer ce qu'un fichier contient de ce qu'il affiche, et compter sur la structure plutôt que sur l'écran.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Distinguer ce qu'un fichier contient de ce qu'il affiche, et compter sur la structure plutôt que sur l'écran.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Avant d'envoyer le fichier, on veut savoir ce qu'il transporte : un calque éteint part quand même, avec tout ce qu'il contient.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huit calques vous sont fournis avec leur état et le nombre d'objets de chacun. Donnez le nombre d'objets actuellement VISIBLES.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5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1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RH-13_sujet.gh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huit calques : nom, allumé ou éteint, nombre d'objets.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176 objets visibles, sur les 270 que contient le fichier.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des objets visibles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RH-13 — Ce que le fichier contient vraiment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