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RH-20 — Un maillage est-il fermé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RH3 · Préparation à l'impression 3D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REF-019, REF-020, REF-021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Établir par le calcul qu'un maillage est ouvert, et de combien, sans se fier à son apparence.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Établir par le calcul qu'un maillage est ouvert, et de combien, sans se fier à son apparence.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maillage part à l'impression. À l'écran, il paraît parfaitement fermé — c'est toujours le cas.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maillage compte 2 960 faces triangulaires et 4 434 arêtes. Donnez le nombre d'arêtes nues.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72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0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7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RH-20_sujet.gh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nombre de faces triangulaires et le nombre d'arêtes.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12 arêtes nues.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d'arêtes nues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RH-20 — Un maillage est-il fermé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