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RH-22 — La finesse du maillage à l'export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RH3 · Préparation à l'impression 3D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Régler la finesse d'un maillage d'export à partir de l'écart admissible à la surface, et non au jugé.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Régler la finesse d'un maillage d'export à partir de l'écart admissible à la surface, et non au jugé.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cylindre part en fabrication. Le maillage d'export remplace le cercle par un polygone : la question est de savoir de combien il s'en écarte.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cylindre a 30 mm de rayon. L'écart entre le maillage et la surface réelle ne doit pas dépasser 0,05 mm. Donnez le nombre minimal de facettes sur un demi-tour.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661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66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RH-22_sujet.gh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rayon du cylindre et l'écart maximal admis.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55 facettes sur un demi-tour.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de facettes est juste et arrondi au supérieur.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RH-22_complet.gh,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253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2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5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Écrire l'écart entre la corde et l'arc en fonction du nombre de facettes.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Inverser la relation pour obtenir le nombre de facettes.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Arrondir au SUPÉRIEUR.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Vérifier l'écart obtenu, et celui d'une facette de moins.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Régler la finesse sur un curseur, au jugé, jusqu'à ce que l'aperçu paraisse lisse. L'aperçu paraît lisse bien avant que l'écart soit tenu — à 54 facettes il vaut déjà 0,0508 mm, au-delà du toléré, et rien à l'écran ne le signale.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Arrondir au plus proche.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Régler au jugé sur l'aperçu.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l'écart à la surface et la longueur de la corde.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Division, Subtraction, ArcCos, Pi, Round,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L'écart d'une corde à son arc vaut r(1 − cos(π/n)). Avec r = 30 et 0,05 mm admis, n vaut 54,41 : la frontière tombe entre deux entiers, de sorte qu'un arrondi au plus proche donnerait 54 — qui ne tient pas l'écart. C'est un arrondi au SUPÉRIEUR.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calcul porte sur la circonférence. La finesse selon l'axe, elle, ne dépend pas de l'écart mais du procédé.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Refaire pour un rayon de 5 mm : le nombre de facettes change peu, le poids du fichier beaucoup.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Chiffrer le poids du fichier obtenu.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RH-22_sujet.gh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RH-22_complet.gh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RH-22.json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RH-22_fiche.docx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RH-22_fiche_sujet.docx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RH-22 — La finesse du maillage à l'export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