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B-01 — Escalier droit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REF-067, REF-068, REF-047,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 ouvrage dont le nombre d'éléments est un ENTIER imposé par une contrainte de confort, et recaler les dimensions réelles sur cet entier.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A-37, A-39,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Chaîner série, transformation et extrusion pour produire un ouvrage réglementé par un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L'escalier relie deux niveaux dont la distance est donnée : c'est le nombre de contremarches qui s'ajuste, jamais la hauteur d'étage.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Produis un escalier droit reliant deux niveaux distants de H = 2 850 mm. Le giron est fixé à 280 mm et la hauteur de marche doit rester comprise entre 165 et 180 mm. Détermine automatiquement le nombre de marches et vérifie la règle de Blondel (2h + g compris entre 600 et 650 mm).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Number Slider (H = 2850, giron = 280) et un Panel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615,29 mm — la valeur de Blondel, à 0,1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le nombre de marches, 1 point pour le contrôle de Blondel.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B-01 — Escalier droit paramétrique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