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B-06 — Caisson de meuble avec épaisseur et rainures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REF-071, 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matière d'un assemblage en tenant compte des recouvrements et des usinages qui la font varier.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A-43, A-44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Modéliser un assemblage menuisé où toutes les cotes dérivent de trois paramètres.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panneau se commande au mètre carré débité. La rainure n'enlève pas de matière au fond : elle lui en AJOUTE, puisqu'il faut le débiter plus grand.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 caisson de largeur L, hauteur H et profondeur P, en panneaux de 19 mm. Les joues reçoivent une rainure de 6 mm de profondeur pour le fond de 8 mm. Le dessus et le dessous s'insèrent entre les joues.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11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L, H, P et un slider d'épaisseur.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32,73 dm³ de panneau,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 pour l'assemblage, 1 point pour la rainure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B-06 — Caisson de meuble avec épaisseur et rainures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