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B-13 — Calepinage de plaques et calcul de chute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B4 · Données, métrés et livrables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REF-113, REF-082, REF-045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Estimer un taux de chute à partir des surfaces, en sachant que c'est un MINORANT et pourquoi.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B-12, A-15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Optimiser un débit et quantifier la perte matière.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plaque se commande à l'unité. Le taux de chute décide de la marge, et il est toujours annoncé optimiste.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22 pièces rectangulaires fournies doivent être débitées dans des plaques de 2 800 × 2 070 mm. Calcule le nombre de plaques nécessaires et le taux de chute en pourcentage.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75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7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liste de 22 rectangles et les dimensions de plaque.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31,00 % de chute,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 calepinage, 1 point pour le nombre de plaques, 1 point pour le taux de chute.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B-13 — Calepinage de plaques et calcul de chute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