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B-17 — Coque à nervures depuis une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REF-101,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 développé d'un élément courbe, et non sa corde.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des sections structurelles d'une forme libre et préparer leur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nervures se débitent à plat puis se cintrent. C'est leur longueur développée qu'on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la coque libre fournie, extrais 9 nervures transversales espacées régulièrement, donne-leur 12 mm d'épaisseur et 60 mm de hauteur vers l'intérieur, puis prépare leur mise à plat.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9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9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coque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32,34 m de nervure au total,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les nervures, 2 points pour la mise à plat.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B-17 — Coque à nervures depuis une surface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