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RH-24 — Les parois trop minces après mise à l'échelle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RH5 · Préparation à l'impression 3D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REF-016, REF-017, REF-018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Confronter un relevé d'épaisseurs à la contrainte machine APRÈS mise à l'échelle, et non avant.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RH-10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Confronter un relevé d'épaisseurs à la contrainte machine APRÈS mise à l'échelle, et non avant.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maquette se réduit pour tenir dans le volume d'impression. Les parois se réduisent avec elle, et celles qui passaient au 1/1 ne passent plus.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relevé donne dix-huit épaisseurs de paroi, en centièmes de millimètre. La pièce sera imprimée à 62 % de sa taille, et la machine ne tient pas sous 1,20 mm. Donnez le nombre de parois qui ne passeront pas.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019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2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019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RH-24_sujet.gh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dix-huit épaisseurs relevées, le facteur d'échelle et le minimum machine.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12 parois passent sous le minimum après réduction.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est exact.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RH-24_complet.gh,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0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24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0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Ramener les centièmes en millimètres.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Appliquer le facteur d'échelle.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Comparer au minimum machine.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Compter les parois retenues.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Juger les épaisseurs AVANT la mise à l'échelle : cinq seulement. Sept parois franchissent le seuil pendant la réduction — elles sortiront de la machine en dentelle, et rien dans le modèle au 1/1 ne le laissait voir.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Comparer avant la mise à l'échelle.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la conversion des centièmes.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Data, Division, Multiplication, Smaller Than, Cull Pattern, List Length,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Dix-huit épaisseurs de 0,40 à 3,40 mm. Le facteur 0,62 place le seuil effectif à 1,94 mm au 1/1 : sept parois tombent entre 1,20 et 1,94, et ce sont elles qui font toute la différence entre les deux réponses.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compte suppose une réduction UNIFORME. Une mise à l'échelle non uniforme — pour tenir dans un plateau étroit — réduit différemment selon l'axe, et l'épaisseur d'une paroi dépend alors de son orientation.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Chercher le facteur maximal qui ne sacrifie aucune paroi.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Refaire le compte pour une machine à 0,8 mm.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RH-24_sujet.gh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RH-24_complet.gh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RH-24.json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RH-24_fiche.docx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RH-24_fiche_sujet.docx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RH-24 — Les parois trop minces après mise à l'échelle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