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RH-29 — La platine percée en réseau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REF-012, REF-013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Chiffrer la matière restante après un réseau de percements, en distinguant rayon et diamètre.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14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0.0001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Chiffrer la matière restante après un réseau de percements, en distinguant rayon et diamètre.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platine percée se pèse pour le transport et se chiffre au kilo. Vingt-quatre trous enlèvent une matière qui compte.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platine mesure 900 × 600 × 12 mm. Elle reçoit un réseau de 6 par 4 trous traversants de 22 mm de diamètre. Donnez le volume de matière restante, en décimètres cubes.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471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47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cotes de la platine, la trame et le diamètre des trous.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6,3705 dm³ de matière restante, à 0,0001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0.0001.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est juste à 0,0001 dm³.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RH-29 — La platine percée en réseau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