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RH-31 — Ce qui reste visible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RH1 · Interface et navigation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REF-005, REF-006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Distinguer la visibilité d'un objet de celle de son calque, deux mécanismes qui produisent le même symptôme.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Distinguer la visibilité d'un objet de celle de son calque, deux mécanismes qui produisent le même symptôme.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objet qui n'apparaît pas peut être masqué, ou reposer sur un calque éteint. Le remède n'est pas le même, et « Montrer tout » ne règle que le premier cas.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L'inventaire donne, pour dix-huit objets, leur groupe, la visibilité de leur calque et leur propre état de masquage. Donnez le nombre d'objets réellement visibles à l'écran.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79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3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7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RH-31_sujet.gh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L'inventaire des dix-huit objets et de leurs trois attributs.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objets sont réellement visibles.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RH-31 — Ce qui reste visible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