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C-03 — Gradins avec contrôle de visibilité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C1 · Architecture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REF-079, REF-046, REF-060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une progression dont chaque terme dépend du précédent ET de sa position, et en tirer une cote de projet.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B-01, B-08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géométrie pilotée par une contrainte de performance vérifiée rang par rang.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dégagement visuel est une règle de sécurité et de confort. Il se vérifie rang par rang, et la hauteur du dernier décide de tout le volume construit.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18 rangs de gradins de 850 mm de profondeur. La ligne de visée de chaque spectateur vers le point focal doit passer au moins 90 mm au-dessus de la tête du spectateur du rang précédent. Détermine automatiquement la hauteur de chaque marche et signale tout rang non conforme.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point focal, la profondeur de rang et le nombre de rangs.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3 105,01 mm — la hauteur du dernier rang,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calcul cumulatif, 3 points contrôle.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C-03 — Gradins avec contrôle de visibilité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