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GP-09 — Ce que les contraintes imposent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GP3 · Plan paramétrique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REF-146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Déduire d'un jeu de contraintes la dimension qui n'est pas donnée, plutôt que de la mesurer sur le dessin.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Déduire d'un jeu de contraintes la dimension qui n'est pas donnée, plutôt que de la mesurer sur le dessin.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joue de meuble suit la pente du rampant. Le plan donne la base, la hauteur et l'angle ; la petite base, elle, se déduit et doit se recalculer si l'angle change.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joue est un trapèze rectangle de 2 400 mm de base et 1 800 mm de hauteur, dont le fuyant fait 68° avec l'horizontale. Donnez la longueur de la petite base,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61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61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base, la hauteur et l'angle du fuyant.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1 672,75 mm — la petite base,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petite base est juste à 0,01 mm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GP-09 — Ce que les contraintes imposent · v0.4-260901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