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RH-23 — Sélectionner sur ce que les objets sont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Organisation du document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Retrouver des objets par le croisement de leurs propriétés, plutôt que par ce qu'on voit à l'écran.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Retrouver des objets par le croisement de leurs propriétés, plutôt que par ce qu'on voit à l'écran.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Il faut isoler les axes de porteurs pour les envoyer au bureau d'études. Une sélection à la souris cesse d'être juste dès la livraison suivante.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des vingt-quatre objets vous est fourni, avec pour chacun son calque et son type. Donnez le nombre d'objets qui sont À LA FOIS sur le calque des porteurs et de type courbe.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vingt-quatre objets, leur calque et leur type.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objets satisfont les deux conditions.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croisement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RH-23 — Sélectionner sur ce que les objets sont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