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C-09 — Pavage de pierres sur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REF-101, REF-080,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combien d'éléments circulaires tiennent sur une surface en tenant compte de l'écart imposé entre 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éléments de tailles variées sur une surface courbe en respectant des distances minimales.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métal entre deux pierres tient le serti. Sous 0,3 mm il cède, et la pierre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Pave la surface libre fournie de pierres rondes de 1,2 à 2,5 mm réparties de manière quasi aléatoire mais sans jamais laisser moins de 0,3 mm de métal entre deux pierres voisines. Perce ensuite les logements coniques correspondants.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 et un slider de densité.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64 pierres.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répartition, 3 points respect de la distance, 3 points logements.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Semer des points sur la surface avec Populate Geometry.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Attribuer un diamètre aléatoire à chaque point avec Random dans le domaine 1,2 à 2,5.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les distances entre paires de points voisins avec Closest Points.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chaque distance à la somme des deux rayons plus 0,3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Éliminer itérativement les points en conflit avec un Cull Pattern piloté par ce test, dans une boucle Anemone.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Récupérer les normales locales avec Evaluate Surface et construire un plan par pierre.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Modéliser chaque pierre et son logement conique dans ce plan.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Percer la surface épaissie avec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Recontrôler a posteriori que la distance minimale est respectée.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surface par l'aire d'une pierre : 96. Deux erreurs se cumulent — l'écart de métal est ignoré, et des disques ne pavent pas un plan. La maille hexagonale la plus dense laisse 9 % de vide même sans écart ; avec 0,3 mm de métal, chaque pierre occupe 4,00 mm² au lieu de 2,69.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 de distance effectué sur les centres sans tenir compte des rayons.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Élimination en une seule passe : de nouveaux conflits apparaissent après suppression.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Logements percés perpendiculairement au plan global et non à la normale locale.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Populate Geometry, Surface Closest Point, Evaluate Surface, Distance, Cull Pattern, Sphere, Solid Difference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260 mm², des pierres de 1,85 mm et 0,3 mm de métal : le pas monte à 2,15 mm. Les deux réponses, 64 et 96, sont dans un rapport de 1,5 — assez pour que la commande de pierres soit franchement fausse.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64 est le compte d'une maille régulière. La consigne demande une répartition « quasi aléatoire », qui en fait toujours tenir un peu moins : le chiffre est un plafond, et c'est ce qu'il faut savoir en le donnant au client.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Imposer une densité variable pilotée par un attracteur.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les pierres par taille et produire la nomenclature de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Calculer le poids en carats.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C-09 — Pavage de pierres sur surface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