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C-09 — Pavage de pierres sur surface libre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C3 · Joaillerie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REF-068, REF-101, REF-080,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combien d'éléments circulaires tiennent sur une surface en tenant compte de l'écart imposé entre eux.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Expérimenté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B-04, C-08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Répartir des éléments de tailles variées sur une surface courbe en respectant des distances minimales.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métal entre deux pierres tient le serti. Sous 0,3 mm il cède, et la pierre part.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Pave la surface libre fournie de pierres rondes de 1,2 à 2,5 mm réparties de manière quasi aléatoire mais sans jamais laisser moins de 0,3 mm de métal entre deux pierres voisines. Perce ensuite les logements coniques correspondants.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92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92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C-09_sujet.gh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surface libre internalisée et un slider de densité.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64 pierres.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points répartition, 3 points respect de la distance, 3 points logements.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C-09 — Pavage de pierres sur surface libre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