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Item et régler l'index à 3 : la lettre D sort (le premier élément porte l'index 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la dernière lettre, poser List Length puis soustraire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ce résultat sur l'index d'un second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Alternative : activer l'index négatif -1 sur List Item (clic droit &gt; Wrap).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Saisir en dur le rang de la dernière pièce. Le montage donne la bonne réponse aujourd'hui et la mauvaise dès que le débit change — une erreur qu'un exercice sans la clause d'évolution ne révélerait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l'index 4 pour la lettre 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Coder 9 en dur : le montage casse si la liste change de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Item, Series,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 non ordonnées : ni le rang 4 ni le dernier rang ne se repèrent visuellement.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deux longueurs valent POUR CE DÉBIT. Celle du dernier rang est prise par index négatif précisément parce que le débit s'allongera : la quatrième, elle, restera la quatrième — ce qui est une convention, pas une propriété.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simultanément les index 0, 4 et 9 en branchant une liste d'index.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un élément sur deux avec Cull Index.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