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A-22 — Construire un arbre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A4 · Arbres de données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REF-048, REF-051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Assembler plusieurs listes en un flux structuré, puis en réextraire chaque groupe.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8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A-21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SetEquality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3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Assembler plusieurs listes en un flux structuré, puis en réextraire chaque groupe.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Trois lots de fabrication doivent voyager ensemble dans la définition tout en restant distincts à l'arrivée.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Trois listes de longueurs différentes vous sont fournies. Faites-les circuler dans un flux unique où chacune reste un groupe séparé, puis récupérez les trois listes d'origine à l'identique.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33356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22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356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A-22_sujet.gh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Trois listes internalisées de 2, 5 et 3 éléments.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flux à trois branches, puis trois sorties identiques aux listes de départ.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SetEquality.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pour l'arbre, 1 point pour la décomposition.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A-22_complet.gh,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617767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22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61776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Poser Entwine et brancher les trois listes sur trois entrées.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Vérifier au Param Viewer : trois branches de 2, 5 et 3 éléments.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Poser Explode Tree en aval et zoomer pour faire apparaître les sorties.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4.  </w:t>
      </w:r>
      <w:r>
        <w:rPr>
          <w:rFonts w:ascii="Calibri" w:hAnsi="Calibri"/>
          <w:sz w:val="21"/>
        </w:rPr>
        <w:t>Chaque sortie restitue la liste d'origine.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Obtenir moins de sorties que de groupes : le composant de décomposition n'expose que le nombre de sorties qu'on lui a demandé, et perd silencieusement le reste.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Merge à la place d'Entwine : les trois listes fusionnent en une seule.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Explode Tree n'affiche ses sorties qu'après un zoom suffisant.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Entwine, Explode Tree, Merge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Limite de la correction automatique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Les trois branches restituent les listes de départ. Cela prouve que rien n'a été PERDU, pas que la structure est la bonne : trois branches ou trois listes séparées se valent ici, et le choix ne se justifie que par ce qui suit.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Note au formateur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FEAF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Assembler puis redécomposer reste un aller-retour scolaire. En parcours, lui donner une finalité : trois lots qui doivent rester distincts jusqu'à l'export.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Entwiner des géométries de types différents.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Renommer les chemins produits avec Path Mapper.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A-22_sujet.gh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A-22_complet.gh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A-22.json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A-22_fiche.docx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A-22_fiche_sujet.docx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A-22 — Construire un arbre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