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A-28 — Découper et remplacer du texte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un fragment d'une référence structurée et le normaliser.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un fragment d'une référence structurée et le normaliser.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fournisseur encodent la famille, le code produit et l'essence ; seul le code produit alimente la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références vous sont fournies au format « MEUB-A12-CHENE ». Extrayez le seul code central et livrez-le en minuscules.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6 références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codes en minuscules : a12, b07, …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codes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A-28 — Découper et remplacer du texte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