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A-36 — Courbes passant par des points</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A8 · Géométrie vectorielle et filaire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REF-063</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Distinguer une courbe qui passe par des points d'une courbe que ces points contrôlent.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Analyser × conceptuelle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7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A-35</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GeometryTolerance — tolérance 0,1 mm</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4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Distinguer une courbe qui passe par des points d'une courbe que ces points contrôlent.</w:t>
      </w:r>
    </w:p>
    <w:p>
      <w:pPr>
        <w:spacing w:before="200" w:after="60"/>
      </w:pPr>
      <w:r>
        <w:rPr>
          <w:rFonts w:ascii="Calibri" w:hAnsi="Calibri"/>
          <w:b/>
          <w:color w:val="444A52"/>
          <w:sz w:val="22"/>
        </w:rPr>
        <w:t>Contexte</w:t>
      </w:r>
    </w:p>
    <w:p>
      <w:pPr>
        <w:spacing w:before="0" w:after="80"/>
      </w:pPr>
      <w:r>
        <w:rPr>
          <w:rFonts w:ascii="Calibri" w:hAnsi="Calibri"/>
          <w:b w:val="0"/>
          <w:i w:val="0"/>
          <w:sz w:val="21"/>
        </w:rPr>
        <w:t>Un profil de main courante est défini par des points de passage imposés ; un second tracé, plus souple, sert d'étude de forme.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Six points vous sont fournis. Tracez la courbe qui passe exactement par chacun d'eux, puis celle qui ne fait que s'en approcher en les prenant pour points de commande. Superposez les deux.</w:t>
            </w:r>
          </w:p>
        </w:tc>
      </w:tr>
    </w:tbl>
    <w:p>
      <w:pPr>
        <w:spacing w:after="0"/>
      </w:pPr>
    </w:p>
    <w:p>
      <w:pPr>
        <w:spacing w:before="80" w:after="40"/>
        <w:jc w:val="center"/>
      </w:pPr>
      <w:r>
        <w:drawing>
          <wp:inline xmlns:a="http://schemas.openxmlformats.org/drawingml/2006/main" xmlns:pic="http://schemas.openxmlformats.org/drawingml/2006/picture">
            <wp:extent cx="5903999" cy="2416483"/>
            <wp:docPr id="1" name="Picture 1"/>
            <wp:cNvGraphicFramePr>
              <a:graphicFrameLocks noChangeAspect="1"/>
            </wp:cNvGraphicFramePr>
            <a:graphic>
              <a:graphicData uri="http://schemas.openxmlformats.org/drawingml/2006/picture">
                <pic:pic>
                  <pic:nvPicPr>
                    <pic:cNvPr id="0" name="A-36_canvas_sujet.png"/>
                    <pic:cNvPicPr/>
                  </pic:nvPicPr>
                  <pic:blipFill>
                    <a:blip r:embed="rId10"/>
                    <a:stretch>
                      <a:fillRect/>
                    </a:stretch>
                  </pic:blipFill>
                  <pic:spPr>
                    <a:xfrm>
                      <a:off x="0" y="0"/>
                      <a:ext cx="5903999" cy="2416483"/>
                    </a:xfrm>
                    <a:prstGeom prst="rect"/>
                  </pic:spPr>
                </pic:pic>
              </a:graphicData>
            </a:graphic>
          </wp:inline>
        </w:drawing>
      </w:r>
    </w:p>
    <w:p>
      <w:pPr>
        <w:spacing w:after="160"/>
        <w:jc w:val="center"/>
      </w:pPr>
      <w:r>
        <w:rPr>
          <w:rFonts w:ascii="Calibri" w:hAnsi="Calibri"/>
          <w:i/>
          <w:color w:val="444A52"/>
          <w:sz w:val="18"/>
        </w:rPr>
        <w:t>Le canvas à l'ouverture de A-36_sujet.gh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Une liste de 6 points internalisée.</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Deux courbes distinctes appuyées sur les mêmes points.</w:t>
      </w:r>
    </w:p>
    <w:p>
      <w:pPr>
        <w:spacing w:before="0" w:after="80"/>
      </w:pPr>
      <w:r>
        <w:rPr>
          <w:rFonts w:ascii="Calibri" w:hAnsi="Calibri"/>
          <w:b w:val="0"/>
          <w:i/>
          <w:sz w:val="21"/>
        </w:rPr>
        <w:t>Branchez votre résultat sur le paramètre REPONSE. La correction compare cette sortie en mode GeometryTolerance, avec une tolérance de 0,1 mm.</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par courbe correcte.</w:t>
      </w:r>
    </w:p>
    <w:p>
      <w:pPr>
        <w:spacing w:before="200" w:after="80"/>
      </w:pPr>
      <w:r>
        <w:rPr>
          <w:rFonts w:ascii="Calibri" w:hAnsi="Calibri"/>
          <w:b w:val="0"/>
          <w:i/>
          <w:sz w:val="21"/>
        </w:rPr>
        <w:t>Le corrigé fait l'objet d'une fiche distincte, remise après validation ou en fin de séance.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A-36 — Courbes passant par des points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