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A-39 — Réseaux rectangulaire et polaire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A9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des répétitions régulières en trame et en couronne, et lire la structure de données obtenue.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0,5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des répétitions régulières en trame et en couronne, et lire la structure de données obtenue.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façade est calepinée en modules réguliers ; une verrière circulaire reprend le même module en couronne.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module vous est fourni. Produisez la trame de 5 modules en largeur et 4 en hauteur, espacés de 600 mm et 400 mm, puis la couronne de 12 modules répartis sur un tour complet.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module rectangulaire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ensembles demandés : la trame rectangulaire et la couronne, chacun au complet.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0,5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réseau correct.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A-39 — Réseaux rectangulaire et polaire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