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solide refermé, non nul — c'est lui qui prouve la fermeture : une enveloppe ouverte n'a pas de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Cap Holes sur la polysurface.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Volume : un volume non nul confirme la fermeture.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Deconstruct Brep ou un composant Is Solid pour obtenir directement le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 visuel : une enveloppe non fermée s'affiche exactement comme une enveloppe fermée. Seul le contrôle numérique tranche — c'est tout l'objet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Cap Holes ne ferme que les ouvertures planes.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volume affiché à zéro signale une polysurface encore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Cap Holes, Brep Join, Is Solid (Brep Wireframe / Volume)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fourni est ouvert aux deux extrémités. Son volume vaut zéro tant qu'il ne l'est pas : la preuve du caractère fermé est donc déjà numérique, et il n'y a pas lieu de la traduire en booléen.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volume non nul prouve la FERMETURE. Il ne prouve pas la propreté : faces retournées, arêtes dupliquées ou auto-intersections peuvent subsister et se manifester seulement à l'export ou à l'impression.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Réparer une ouverture non plane avec un Loft complémentaire puis Brep Join.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Contrôler l'étanchéité en vue de l'impression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