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A-46 — Détecter une collision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Identifier, dans un ensemble, les objets qui interfèrent avec un volume donné.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Identifier, dans un ensemble, les objets qui interfèrent avec un volume donné.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gabarit de passage doit rester libre : tout élément qui y pénètre est à reprendre.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Quinze blocs sont disposés autour du gabarit de passage fourni. Indiquez combien d'entre eux empiètent sur ce gabarit.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blocs et un volume de gabarit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blocs en interférence avec le gabarit.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bons blocs sont identifiés.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7057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057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Collision One|Many, mais en inversant les rôles attendus : les blocs sur Collider, le gabarit sur Obstacles.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Grafter l'entrée Collider : chaque bloc se retrouve seul dans sa branche.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sortie Collision donne alors un booléen PAR BLOC ; aplatir le résultat avec Flatten Tree.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Dispatch : les blocs sur List, les booléens sur Pattern.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Afficher la sortie A avec un Custom Preview alimenté par un Colour Swatch rouge.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une réponse unique pour l'ensemble au lieu d'une réponse par bloc : le test renvoie un verdict global si on ne lui présente pas les blocs un à un.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le gabarit sur Collider et les blocs sur Obstacles sans grafter : le composant ne renvoie alors qu'un SEUL booléen global et l'index du PREMIER bloc touché, pas la liste complète. C'est le piège central de cet exercice.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la sortie Collision (booléens) et la sortie Index.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Collision One|Many ne détecte pas le simple contact tangent.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Croire que Collision Many|Many convient : ce composant n'a qu'une entrée et teste un ensemble contre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Collision One|Many, Graft, Flatten Tree, Dispatch, Custom Preview, Colour Swatch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nombre de blocs en interférence est établi GÉOMÉTRIQUEMENT. Un gabarit de passage réel intègre des jeux de sécurité et de pose : un bloc qui affleure sans pénétrer est compté conforme ici, et refusé sur chantier.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Colour Swatch : régler la couleur sur rouge par double-clic.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collisions avec Mass Addition.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Décaler automatiquement les blocs en collision.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A-46 — Détecter une collision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