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A-47 — Longueur, aire et volume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les trois grandeurs de base d'un assemblage en choisissant l'outil adapté à chaque type de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les trois grandeurs de base d'un assemblage en choisissant l'outil adapté à chaque type de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chiffrage rapide demande le linéaire d'arêtes à souder, la surface à peindre et le volume de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L'assemblage vous est fourni. Donnez, dans cet ordre, le linéaire total des arêtes, la surface développée et le volume.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: linéaire, surface, volume.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dans la tolérance.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33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3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Deconstruct Brep pour obtenir arêtes et faces.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Length sur les arêtes puis Mass Addition.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Area sur les faces puis Mass Addition, ou Area directement sur le Brep.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Volume sur le Brep et assembler les trois valeurs avec Merge.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Additionner des grandeurs de natures différentes ou mesurer la surface sur les arêtes : chaque grandeur suppose un type de géométrie, et l'assemblage en contient plusieurs.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Area sur un Brep fermé renvoie la surface totale : inutile de sommer les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Volume nul sur une polysurface ouverte.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Length, Area, Volume, Mass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Linéaire, surface et volume décrivent l'assemblage TEL QU'IL EST MODÉLISÉ. Un assemblage dont les pièces s'interpénètrent compte deux fois la matière commune : les trois valeurs restent cohérentes entre elles et fausses ensemble.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Convertir les unités en m² et m³.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avec les valeurs affichées par la commande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A-47 — Longueur, aire et volume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