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A-51 — Le repère qui arrive en tête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A2 · Types et conversion implicite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Reconnaître qu'un tri dépend du TYPE des valeurs triées, et pas seulement de leur apparence.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Reconnaître qu'un tri dépend du type des valeurs triées, et pas seulement de leur apparence.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repères de pièces sortent d'un tableur, où ils sont du texte. Le bon de débit les veut dans l'ordre.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douze repères vous sont fournis tels qu'ils arrivent du tableur : ce sont des chaînes de caractères. Triés en l'état, donnez le repère qui arrive en tête.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5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A-51_sujet.gh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douze repères, sous forme de texte.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— c'est ce repère qui arrive en tête d'un tri de TEXTE.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repère de tête du tri de texte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A-51_complet.gh,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7322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5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3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Trier les repères tels qu'ils sont, en texte.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Prendre le premier.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Refaire le tri après conversion en nombres, et comparer.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Répondre 2, le plus petit nombre. Un tri de texte compare caractère par caractère : « 1 » vient avant « 2 », donc 10 et 100 précèdent 2. Sur un bon de débit, les pièces sortent alors dans un ordre qui n'est celui de personne.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Répondre par le plus petit nombre.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Supposer qu'un tri « comprend » ce que les valeurs représentent.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Texte, Sort List, List Item,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Douze repères de 2 à 100, choisis pour que les deux tris donnent des têtes DIFFÉRENTES — 10 contre 2 — et des queues différentes aussi : 9 contre 100. Aucune des deux réponses n'est absurde à l'œil, et c'est précisément pourquoi l'erreur passe.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montre le symptôme. Le remède — convertir avant de trier — se pose en amont, au moment de la lecture du tableur, et pas au moment du tri.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aussi le repère qui arrive en queue dans chaque tri.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combien de repères changent de place entre les deux tris.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A-51_sujet.gh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A-51_complet.gh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A-51.json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A-51_fiche.docx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A-51_fiche_sujet.docx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A-51 — Le repère qui arrive en tête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