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AV-01 — Converger vers une portée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AV1 · Boucles et itération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converger un calcul par itérations successives jusqu'à un critère d'arrêt.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converger un calcul par itérations successives jusqu'à un critère d'arrêt.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flèche d'une poutre dépend de sa portée d'une façon qui ne s'inverse pas simplement : on cherche la portée qui donne la flèche admissible.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flèche admissible est atteinte pour une portée comprise entre 1 000 et 4 000 mm. Approchez cette portée par bissection jusqu'à ce que l'intervalle passe sous 1 mm, et donnez le nombre d'itérations nécessaires.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fonction de flèche, l'intervalle de départ et le critère d'arrêt.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bissections ont été nécessaires pour atteindre le critère.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d'itérations vaut 12 et si la sortie se fait sur le critère, non sur un compte.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AV-01 — Converger vers une portée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