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B-11 — Chaîne de maillons le long d'une courbe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REF-064, REF-067, 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des éléments qui se recouvrent, où le pas n'est pas la taille de l'élément.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A-35, 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et orienter alternativement des éléments le long d'un parcours.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maillons d'une chaîne s'enfilent l'un dans l'autre : le pas est plus court que le maillon, sans quoi la chaîne se casse.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Répartis des maillons ovales de 4 mm le long de la courbe fournie, chaque maillon tourné de 90° par rapport au précédent, sans jeu ni recouvrement excessif.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de collier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66 maillons.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répartition, 2 points pour l'alternance.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8252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25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Divide Length avec un pas égal au pas de maillon (longueur moins recouvrement).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Perp Frames pour obtenir un plan par position.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Modéliser un maillon de référence dans le plan XY.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Orienter le maillon sur chaque plan avec Orient.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Séparer les positions paires et impaires avec Cull Pattern (motif True, False).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Appliquer une rotation de 90° (π/2) aux maillons impairs avec Rotate Axis.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Recombiner les deux familles avec Weave pour retrouver l'ordre initial.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la longueur par la taille du maillon : 46. Le recouvrement de 1,2 mm ramène le pas à 2,8 mm — il faut donc 43 % de maillons en plus. Une chaîne commandée sur le calcul faux arrive vingt maillons trop courte.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 de division égal à la longueur du maillon : les maillons ne se touchent pas.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Recombiner avec Merge au lieu de Weave : l'ordre est perdu.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Courbe trop courbée : les maillons se coincent.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Divide Length, Perp Frames, Orient, Cull Pattern, Rotate, Torus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187,5 mm de courbe, maillons de 4 mm recouverts de 1,2 : le pas tombe à 2,8 mm. Les deux réponses, 46 et 66, sont éloignées de moitié — impossible de confondre les deux méthodes.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66 maillons suivent la courbe THÉORIQUE. Une chaîne réelle pend : sa ligne est une chaînette, plus longue que la courbe dessinée, et le compte monte. L'exercice traite le cas guidé, pas le cas suspendu.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taille des maillons selon la position sur la courbe.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fermoir aux extrémités.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B-11 — Chaîne de maillons le long d'une courbe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