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B-12 — Nomenclature automatique et export CSV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B4 · Données, métrés et livrables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REF-082, REF-083, REF-085, REF-087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Produire un livrable d'échange dont on connaît la structure avant de l'ouvrir.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A-27, A-47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Transformer un modèle en tableau de données exploitable.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nomenclature part au bureau des méthodes, qui l'importe automatiquement. Un fichier mal structuré n'est pas rejeté : il est importé de travers.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À partir du modèle fourni, produis une nomenclature triée par volume décroissant comportant, pour chaque pièce, le repère, le volume en dm³, la surface en dm² et la masse en kg pour une densité de 700 kg/m³. Exporte le tableau au format CSV.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826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1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82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B-12_sujet.gh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assemblage de 14 solides internalisés.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15 lignes — quatorze pièces, plus l'en-tête.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pour les calculs, 1 point pour le tri, 1 point pour le format du fichier.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B-12_complet.gh,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6312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12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631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Mesurer Volume et Area de chaque solide.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Convertir les unités : mm³ vers dm³ (division par 1 000 000), mm² vers dm² (division par 10 000).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Calculer la masse : volume en m³ multiplié par 700.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Générer les repères avec Series et Format (masque PCE-{0:000}).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Trier l'ensemble par volume décroissant avec Sort List puis Reverse List, en propageant toutes les listes.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6.  </w:t>
      </w:r>
      <w:r>
        <w:rPr>
          <w:rFonts w:ascii="Calibri" w:hAnsi="Calibri"/>
          <w:sz w:val="21"/>
        </w:rPr>
        <w:t>Formater chaque valeur à deux décimales avec Format.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7.  </w:t>
      </w:r>
      <w:r>
        <w:rPr>
          <w:rFonts w:ascii="Calibri" w:hAnsi="Calibri"/>
          <w:sz w:val="21"/>
        </w:rPr>
        <w:t>Assembler chaque ligne avec Concatenate et le séparateur point-virgule.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8.  </w:t>
      </w:r>
      <w:r>
        <w:rPr>
          <w:rFonts w:ascii="Calibri" w:hAnsi="Calibri"/>
          <w:sz w:val="21"/>
        </w:rPr>
        <w:t>Ajouter la ligne d'en-tête avec Merge, puis écrire le fichier avec Write File.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Oublier la ligne d'en-tête : la première pièce est alors lue comme un nom de colonne et disparaît de la nomenclature, sans message.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Trier une seule liste et pas les autres : les données se désynchronisent.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Séparateur décimal virgule et séparateur de colonne virgule : le CSV devient illisible.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l'en-tête ou le placer après le tri.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Deconstruct Brep, Volume, Area, Sort List, Concatenate, Format, Text Join, Write File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Quatorze pièces : les trois réponses possibles — 14, 15 et le nombre de lignes du modèle source — sont distinctes. C'est le même contrôle que QT-05, appliqué à un assemblage plutôt qu'à un débit : la répétition espacée est intentionnelle.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Quinze lignes valident la STRUCTURE du fichier, pas son encodage. Un CSV français ouvert par un tableur anglo-saxon perd ses séparateurs décimaux — défaut classique que le comptage de lignes ne voit pas.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une colonne matériau lue depuis les calques Rhino.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Grouper les pièces identiques et compter les occurrences.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Exporter vers Excel plutôt que CSV.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B-12_sujet.gh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B-12_complet.gh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B-12.json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B-12_fiche.docx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B-12_fiche_sujet.docx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B-12 — Nomenclature automatique et export CSV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