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C-08 — Bague solitaire complète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REF-068, REF-081,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masse d'une pièce à partir de sa fibre moyenne, et la confronter à une limite de projet.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B-09, B-10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Assembler plusieurs sous-ensembles techniques en un bijou complet, avec contrôle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L'or se pèse avant d'être coulé. Un gramme de trop sur un solitaire, c'est cinquante euros et un anneau qui paraît lourd au doigt.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une bague solitaire pour une pierre ronde de 6,5 mm : anneau de taille paramétrable, chaton, panier et 4 griffes. Contrôle que la masse en or 750 reste inférieure à 3,2 g et que la hauteur totale ne dépasse pas 8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slider de taille de doigt et un slider de diamètre de pierre.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3,011 g d'or 750, à 0,05 près — sous la limite de 3,2 g.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0.05.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unicité du solide, 3 points indicateurs.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67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le diamètre intérieur à partir de la taille française : diamètre = (taille + 40) / π.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le profil de l'anneau et le révolutionner.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le chaton et le panier par balayage et révolution.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Reprendre les griffes de l'exercice B-09 et les répartir par Polar Array.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Unir l'ensemble avec Solid Union et vérifier que le résultat est un solide unique fermé.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Mesurer le volume total et le multiplier par la masse volumique de l'or 750 (environ 15,6 g/cm³).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Mesurer la hauteur totale par Bounding Box.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Afficher les deux indicateurs avec un test de conformité.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le volume sur la circonférence NOMINALE, celle du doigt : 2,845 g. L'anneau a une épaisseur ; sa fibre moyenne court à mi-épaisseur, donc sur une circonférence plus grande de π fois l'épaisseur. L'écart de 0,17 g dépasse quatre fois la tolérance, et il sous-estime toujours — c'est de l'or qu'on croit économiser et qu'il faudra ajouter.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Solid Union renvoyant plusieurs solides : des éléments ne se touchent pas réellement.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Volume en mm³ multiplié directement par une masse volumique en g/cm³.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Taille de doigt confondue avec le diamètre.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Revolution, Polar Array, Sweep 1, Solid Union, Volume, Multiplication, Collision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Taille 54, section 2,0 × 1,3 mm, or 750 à 15,6 g/cm³ : la masse tombe à 3,011 g pour une limite de 3,2. La marge est de 6 % — assez serrée pour que l'erreur de fibre moyenne compte, assez large pour que la pièce reste faisable.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3,011 g est la masse de MATIÈRE finie. La fonte à cire perdue consomme davantage — tiges d'alimentation, masselottes, pertes de récupération — couramment 20 à 30 % de plus, que le devis joaillier compte séparément.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pavage sur le corps de bague.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Optimiser le profil pour minimiser la masse à rigidité constante.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la vue technique cotée.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C-08 — Bague solitaire complète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