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C-09 — Pavage de pierres sur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REF-101, REF-080,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combien d'éléments circulaires tiennent sur une surface en tenant compte de l'écart imposé entre 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éléments de tailles variées sur une surface courbe en respectant des distances minimales.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métal entre deux pierres tient le serti. Sous 0,3 mm il cède, et la pierre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Pave la surface libre fournie de pierres rondes de 1,2 à 2,5 mm réparties de manière quasi aléatoire mais sans jamais laisser moins de 0,3 mm de métal entre deux pierres voisines. Perce ensuite les logements coniques correspondants.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 et un slider de densité.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64 pierres.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répartition, 3 points respect de la distance, 3 points logements.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Semer des points sur la surface avec Populate Geometry.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Attribuer un diamètre aléatoire à chaque point avec Random dans le domaine 1,2 à 2,5.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les distances entre paires de points voisins avec Closest Points.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chaque distance à la somme des deux rayons plus 0,3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Éliminer itérativement les points en conflit avec un Cull Pattern piloté par ce test, dans une boucle Anemone.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Récupérer les normales locales avec Evaluate Surface et construire un plan par pierre.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Modéliser chaque pierre et son logement conique dans ce plan.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Percer la surface épaissie avec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Recontrôler a posteriori que la distance minimale est respectée.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surface par l'aire d'une pierre : 96. Deux erreurs se cumulent — l'écart de métal est ignoré, et des disques ne pavent pas un plan. La maille hexagonale la plus dense laisse 9 % de vide même sans écart ; avec 0,3 mm de métal, chaque pierre occupe 4,00 mm² au lieu de 2,69.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 de distance effectué sur les centres sans tenir compte des rayons.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Élimination en une seule passe : de nouveaux conflits apparaissent après suppression.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Logements percés perpendiculairement au plan global et non à la normale locale.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Populate Geometry, Surface Closest Point, Evaluate Surface, Distance, Cull Pattern, Sphere, Solid Difference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260 mm², des pierres de 1,85 mm et 0,3 mm de métal : le pas monte à 2,15 mm. Les deux réponses, 64 et 96, sont dans un rapport de 1,5 — assez pour que la commande de pierres soit franchement fausse.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64 est le compte d'une maille régulière. La consigne demande une répartition « quasi aléatoire », qui en fait toujours tenir un peu moins : le chiffre est un plafond, et c'est ce qu'il faut savoir en le donnant au client.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Imposer une densité variable pilotée par un attracteur.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les pierres par taille et produire la nomenclature de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Calculer le poids en carats.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C-09 — Pavage de pierres sur surface libre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