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FA-06 — Le trait de scie mange une pièce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les pièces d'un débit linéaire en tenant compte du trait de scie et des rives inutilisables.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les pièces d'un débit linéaire en tenant compte du trait de scie et des rives inutilisables.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panneau se refend en lames. La lame de scie prend 4 mm à chaque passage, et les 12 mm de rive ne sont pas utilisables.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panneau mesure 2 500 mm. Chaque pièce fait 352 mm, le trait de scie 4 mm, et 12 mm de rive sont à écarter de chaque côté. Donnez le nombre de pièces par panneau.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du panneau, celle de la pièce, le trait de scie et la rive.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pièces par panneau.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pièces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FA-06 — Le trait de scie mange une pièce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