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G-25 — L'animation de la solution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REF-090, REF-093, 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Piloter une révélation progressive par un paramètre unique et savoir lire un état INTERMÉDIAIRE, pas seulement le final.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A-37, B-05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Rendre visible le déroulement d'un algorithme plutôt que son seul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Animer la construction d'un algorithme le rend enseignable : on voit dans quel ORDRE les choses arrivent, ce que le résultat final ne dit jamais.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Anime la construction de la structure : les 40 barres doivent apparaître une par une en trois secondes, puis la structure entière change de couleur. Le pilotage se fait par un unique slider de 0 à 1.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26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6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structure de 40 barres déjà modélisée.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8 508 mm — la longueur cumulée des barres visibles à t = 0,375.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l'état final, 1 pour l'état intermédiaire.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09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0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Multiplier la valeur du slider par 40 et arrondir pour obtenir le nombre de barres visibles.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le domaine 0 à ce nombre avec Construct Domain.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Sub List pour ne conserver que les barres de ce domaine.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Custom Preview avec un Gradient piloté par le même slider.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Vérifier les deux états de contrôle, à 0,5 puis à 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Vérifier l'animation à t = 1 seulement. À t = 1 toute animation juste ou fausse affiche les quarante barres : l'état final ne prouve rien. C'est l'état intermédiaire qui dit si le pilotage est réellement progressif, et c'est lui qu'on demande.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Sub List sur un domaine non entier : le nombre de barres devient imprévisible.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Timer branché en permanence : la définition recalcule sans arrêt et devient inutilisable.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Timer, Series, Sub List, Move, Custom Preview, Gradient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Quarante barres de 300 à 1 900 mm, révélées de la plus courte à la plus longue : à t = 0,375, quinze barres sont visibles et pèsent 8 508 mm sur 44 028 au total, soit 19 % de la longueur pour 37,5 % des barres. Un cumul proportionnel au temps — 16 510 mm — signalerait une révélation dans le désordre.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Trois secondes de durée sont une consigne de CONFORT, non vérifiable : la vitesse de lecture du slider dépend de la machine et de la complexité de la définition.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Animation par vagues plutôt que séquentielle.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Export de l'animation en séquence d'images.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G-25 — L'animation de la solution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