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G-26 — Le retour visuel immédiat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Comparer une série de mesures à un intervalle de tolérance et compter les écarts, des deux côtés.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Colorer le résultat en fonction de sa conformité, pour un diagnostic instantané.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coloration conditionnelle est le contrôle qualité du modeleur : elle dit d'un coup d'œil ce qu'un tableau de vingt lignes met une minute à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Vingt pièces doivent mesurer entre 400 et 900 mm. Colore en vert celles qui sont conformes, en rouge les autres, et affiche le nombre de non-conformes.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internalisées de longueurs variées.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pièces non conformes.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coloration, 1 pour le compte.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84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8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les longueurs avec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test de conformité avec deux comparaisons et un Gate 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Séparer les pièces avec Dispatch selon ce booléen.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deux Custom Preview avec deux Colour Swatch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Compter les non-conformes avec Mass Addition sur le booléen inversé.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tester qu'une borne — les pièces trop courtes — et compter 5 au lieu de 8. Une tolérance a DEUX bornes : ici trois pièces dépassent 900 mm, et un contrôle qui ne regarde que le bas les laisse passer en vert.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Custom Preview appliqué à la liste complète : toutes les pièces prennent la même couleur.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Aperçu du composant amont resté actif : les deux couleurs se superposent.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Custom Preview, Colour Swatch, Stream Filter, Larger Than, Gradient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longueurs de 250 à 1 150 mm : cinq sous 400, trois au-dessus de 900, douze conformes. Les deux dépassements sont de tailles différentes, de sorte que le compte partiel (5) et le compte complet (8) ne se confondent pas — et qu'aucun ne vaut la moitié de vingt.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se vérifie, la COULEUR non : Grasshopper n'exporte pas l'aperçu coloré sous forme de valeur. La coloration se juge à l'écran.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Dégradé continu plutôt que deux couleurs.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Coloration par famille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G-26 — Le retour visuel immédiat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