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G-28 — L'avatar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REF-067, REF-106,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Concevoir un codage qui reste valide sur TOUTES les combinaisons, et le prouver en les parcourant.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B-16, A-31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construire à l'apprenant un objet personnel qu'il retrouvera tout au long du parcours.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L'avatar est un objet que l'apprenant retrouve tout au long du parcours. Il n'a de valeur que s'il ne casse jamais — d'où l'exigence de robustesse sur les soixante-douze combinaisons.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Compose ton avatar : 3 formes de corps, 4 motifs, 6 couleurs. Ton avatar doit rester valide dans les 72 combinaisons possibles et son code de configuration doit s'afficher dans le Panel.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35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3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Value List et les bibliothèques de formes et de motifs.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16 452 — la somme des soixante-douze codes de configuration.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la robustesse, 1 pour le code de configuration.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7681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7681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Sélectionner la forme active avec Stream Filter piloté par la première Value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Appliquer le motif choisi par la même mécanique.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la couleur avec un Colour Swatch sélectionné par la troisième Value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Composer le code avec Concatenate à partir des trois index.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Balayer les 72 combinaisons pour vérifier qu'aucune ne produit d'erreur.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Vérifier son avatar sur la seule combinaison choisie. Un codage qui marche sur 1-1-1 et casse sur 3-4-6 passe tous les contrôles visuels — c'est la définition même d'une régression, et la somme des 72 codes est le seul moyen simple de l'exclure.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Value List renvoyant du texte plutôt qu'un entier : Stream Filter échoue.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Combinaisons non testées : certaines produisent une géométrie invalide.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Value List, Stream Filter, Polygon, Circle, Colour Swatch, Custom Preview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formes, 4 motifs, 6 couleurs, code = forme×100 + motif×10 + couleur : les codes vont de 111 à 346 sans collision, et leur somme 16 452 n'est atteinte que si les soixante-douze sont produits. Il en manque un, la somme le dit.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somme prouve que les 72 codes sont PRODUITS, pas que les 72 avatars sont beaux ni même géométriquement valides. La robustesse visuelle se regarde.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Avatar évoluant avec le niveau atteint.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Avatar exporté en image pour le certificat.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G-28 — L'avatar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