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G-31 — L'arbre de compétences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REF-048, REF-051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Croiser deux séries — ce qui est requis, ce qui est acquis — et compter ce qui est complet.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A-19, A-22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Donner à l'apprenant une vue d'ensemble de son avancement et des chemins possibles.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L'arbre de compétences donne à l'apprenant la vue d'ensemble qui manque toujours : ce qu'il a fait, ce qu'il lui reste, et par où passer.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Construis la représentation graphique de ton propre arbre de compétences à partir de la liste des exercices validés : un nœud par notion, une branche par domaine, un code couleur par niveau atteint.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G-31_sujet.gh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des exercices validés exportée par Magpie et la structure du référentiel.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21 notions entièrement acquises.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: 2 pour la structure, 2 pour la lisibilité.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G-31_complet.gh,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Lire le fichier de résultats et en extraire les identifiants d'exercices validés.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Rattacher chaque identifiant à son domaine et à sa catégorie via la table du référentiel.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l'arbre de données correspondant avec Entwine puis Path Mapper.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Placer un nœud par notion sur un cercle par domaine.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Relier les nœuds à leur domaine avec Line et colorer selon le niveau atteint.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Étiqueter chaque nœud avec Text Tag 3D.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les notions ENTAMÉES — celles où au moins un exercice est validé — au lieu des notions complètes : 37 au lieu de 21. L'arbre paraît alors aux trois quarts vert alors qu'il est à 44 %, et l'apprenant se croit plus avancé qu'il n'est.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Structure d'arbre construite à plat : les domaines se mélangent.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Nœuds superposés faute d'avoir réparti les angles selon le nombre de notions par domaine.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Tree Statistics, Param Viewer, Text Tag 3D, Line, Circle, Custom Preview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Quarante-huit notions portant de 1 à 4 exercices, avec de 0 à 4 validés. Une notion peut avoir PLUS de validés que d'exercices portés — cas réel d'un exercice retiré du référentiel — et la comparaison doit rester « au moins », pas « exactement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se vérifie ; la LISIBILITÉ de l'arbre — la moitié du barème — non. Un nœud par notion et une branche par domaine se jugent à l'œil, comme tout dessin.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Arbre mis à jour automatiquement après chaque parcours.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Comparaison avec la moyenne de la promotion.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G-31 — L'arbre de compétences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