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est massif, 1 100 mm de large, giron de 280 mm. Pour une hauteur d'étage de 2 700 mm et une hauteur de marche visée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6,653 m³ — le volume de béton de l'escalier massif,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