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GP-10 — Courbe, surface, solide ou maillage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GP5 · Synthèse géométrie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REF-147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GP-03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même pièce peut se traiter de quatre façons. Chacune répond à des questions différentes, et coûte un prix différent.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Vous devez chiffrer le VOLUME de matière d'une pièce moulurée. Sur quelle représentation travaillez-vous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Le maillage : c'est le plus rapide à obtenir.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Les courbes de profil : elles suffisent, le volume s'en déduit.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Un solide fermé : seul un volume étanche a un volume.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Peu importe : Grasshopper convertit tout seul.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(a) est la réponse la plus fréquente et elle n'est pas absurde — un maillage fermé a bien un volume, mais approché, et sa finesse décide de l'erreur. (b) confond ce qui ENGENDRE la forme et ce qui la mesure. (d) est le vrai piège : Grasshopper convertit en effet, silencieusement, et le résultat dépend alors d'une conversion que personne n'a choisie. Le choix se fait sur ce qu'on veut MESURER.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GP-10_complet.gh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429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10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42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GP-10 — Courbe, surface, solide ou maillage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