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PL-02 — Où trouver un plugin, et lequel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PL2 · Installation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affiche des composants manquants.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une définition et plusieurs composants apparaissent en rouge, marqués manquants. Par où commencez-vous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Lire le nom du composant manquant, qui porte celui du plugin, et l'installer par le gestionnaire de paquets.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Reconstruire les parties manquantes à la main.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Demander à l'auteur de refaire la définition sans plugin.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Réinstaller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le réflexe coûteux — on reconstruit parfois des heures ce qu'une installation d'une minute aurait résolu. Le point à faire passer : Grasshopper dit toujours ce qui manque, et le gestionnaire de paquets intégré est à préférer au téléchargement manuel, parce qu'il gère les versions et les mises à jour.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PL-02_complet.gh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2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PL-02 — Où trouver un plugin, et lequel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