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RH-01 — Retrouver un objet perdu de vue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REF-001, REF-002, REF-003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reçu d'un confrère s'ouvre sur une vue où l'on ne voit rien : le modèle est quelque part, mais hors champ.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ouvrez un fichier et la vue est vide, alors que le modèle existe. Quel réflexe vous remet devant la géométrie en une action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Zoom Étendue — la vue se cadre sur tout ce qui est visible.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Zoomer arrière longuement jusqu'à voir quelque chose.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Recréer une vue depuis le menu.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Fermer et rouvrir le fichier.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est ce que fait spontanément un débutant, et cela peut durer longtemps — un objet égaré à 10 km de l'origine ne se rattrape pas à la molette. Cette question vaut surtout pour son prolongement : si le zoom étendue ne montre toujours rien, c'est que les objets sont sur un calque masqué ou hors du plan de coupe — et l'on cherche alors du bon côté.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RH-01_complet.gh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1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RH-01 — Retrouver un objet perdu de vue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