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RH-04 — Du profil à la surface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RH3 · Modélisation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REF-009, REF-010, REF-011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Passer d'une courbe tracée dans Rhino à une surface, et contrôler la grandeur obtenue.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Passer d'une courbe tracée dans Rhino à une surface, et contrôler la grandeur obtenue.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bardage courbe se chiffre à la surface développée ; le tracé vient d'un relevé, la surface doit en découler.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relevé fournit la ligne au sol du bardage. Produisez la surface du bardage en la montant de 2 800 mm à la verticale, puis donnez sa surface en mètres carrés.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535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535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RH-04_sujet.gh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fichier Rhino contenant la courbe de relevé au sol.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surface du bardage, en mètres carrés,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surface est juste à 0,01 m² près.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RH-04 — Du profil à la surface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