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RH-06 — Groupe ou bloc ?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même module de façade est répété quarante fois ; le client demande d'en changer la meneau.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se répète quarante fois et devra être modifié d'un coup. Groupe ou bloc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Un groupe : il rassemble les objets, c'est fait pour ça.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Les deux se valent, c'est une affaire d'habitude.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Ni l'un ni l'autre, il faut un calque par module.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 bloc : modifier sa définition met à jour les quarante instances.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(b) sont la représentation la plus coûteuse du lot. Un groupe ne fait que rassembler une sélection ; il faut alors reprendre les quarante copies une à une. Le bloc porte une définition unique. La différence ne se voit pas au moment où l'on modélise — elle se paie au moment où l'on modifie.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RH-06_complet.gh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RH-06 — Groupe ou bloc ?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