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Calibri" w:hAnsi="Calibri"/>
          <w:b/>
          <w:color w:val="2E5C8A"/>
          <w:sz w:val="40"/>
        </w:rPr>
        <w:t>RH-23 — Sélectionner sur ce que les objets sont</w:t>
      </w:r>
    </w:p>
    <w:p>
      <w:pPr>
        <w:spacing w:after="200"/>
      </w:pPr>
      <w:r>
        <w:rPr>
          <w:rFonts w:ascii="Calibri" w:hAnsi="Calibri"/>
          <w:i/>
          <w:color w:val="444A52"/>
          <w:sz w:val="20"/>
        </w:rPr>
        <w:t>Fiche d'exercice Magpie  ·  Lot A — Découverte des composants natifs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49"/>
        <w:gridCol w:w="4649"/>
      </w:tblGrid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Thématique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RH2 · Organisation du document Rhino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Référence au référentiel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REF-143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Compétence visée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Retrouver des objets par le croisement de leurs propriétés, plutôt que par ce qu'on voit à l'écran.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Case Bloom (révisée)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Appliquer × procédurale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Niveau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Débutant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Durée cible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20 minutes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Prérequis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RH-13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Mode de validation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SingleValue — tolérance 0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Solution de référence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7 composants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Version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v0.5-260902 — Ind. C — 01/09/2026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Conception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magpie-conception-exercices v2.3</w:t>
            </w:r>
          </w:p>
        </w:tc>
      </w:tr>
    </w:tbl>
    <w:p>
      <w:pPr>
        <w:spacing w:after="0"/>
      </w:pPr>
    </w:p>
    <w:p>
      <w:pPr>
        <w:spacing w:before="280" w:after="120"/>
        <w:pBdr>
          <w:bottom w:val="single" w:sz="8" w:space="3" w:color="2E5C8A"/>
        </w:pBdr>
      </w:pPr>
      <w:r>
        <w:rPr>
          <w:rFonts w:ascii="Calibri" w:hAnsi="Calibri"/>
          <w:b/>
          <w:color w:val="2E5C8A"/>
          <w:sz w:val="28"/>
        </w:rPr>
        <w:t>SUJET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Compétence visée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Retrouver des objets par le croisement de leurs propriétés, plutôt que par ce qu'on voit à l'écran.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Contexte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Il faut isoler les axes de porteurs pour les envoyer au bureau d'études. Une sélection à la souris cesse d'être juste dès la livraison suivante.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Énoncé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EAF1F8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2"/>
              </w:rPr>
              <w:t>Le relevé des vingt-quatre objets vous est fourni, avec pour chacun son calque et son type. Donnez le nombre d'objets qui sont À LA FOIS sur le calque des porteurs et de type courbe.</w:t>
            </w:r>
          </w:p>
        </w:tc>
      </w:tr>
    </w:tbl>
    <w:p>
      <w:pPr>
        <w:spacing w:after="0"/>
      </w:pP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03999" cy="205327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H-23_canvas_suje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20532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444A52"/>
          <w:sz w:val="18"/>
        </w:rPr>
        <w:t>Le canvas à l'ouverture de RH-23_sujet.gh : les données fournies et le paramètre REPONSE.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Ce qui vous est fourni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Les vingt-quatre objets, leur calque et leur type.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Ce qui est attendu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6 objets satisfont les deux conditions.</w:t>
      </w:r>
    </w:p>
    <w:p>
      <w:pPr>
        <w:spacing w:before="0" w:after="80"/>
      </w:pPr>
      <w:r>
        <w:rPr>
          <w:rFonts w:ascii="Calibri" w:hAnsi="Calibri"/>
          <w:b w:val="0"/>
          <w:i/>
          <w:sz w:val="21"/>
        </w:rPr>
        <w:t>Branchez votre résultat sur le paramètre REPONSE. La correction compare cette sortie en mode SingleValue.</w:t>
      </w:r>
    </w:p>
    <w:p>
      <w:pPr>
        <w:spacing w:before="0" w:after="80"/>
      </w:pPr>
      <w:r>
        <w:rPr>
          <w:rFonts w:ascii="Calibri" w:hAnsi="Calibri"/>
          <w:b w:val="0"/>
          <w:i/>
          <w:sz w:val="19"/>
        </w:rPr>
        <w:t>La consigne ne nomme aucun composant, et c'est délibéré : nommer l'outil reviendrait à donner la réponse. Ce lot n'autorise que des composants natifs de Grasshopper pour Rhino 8 — aucun plugin tiers n'est nécessaire.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Barème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1 point si le croisement est juste.</w:t>
      </w:r>
    </w:p>
    <w:p>
      <w:r>
        <w:br w:type="page"/>
      </w:r>
    </w:p>
    <w:p>
      <w:pPr>
        <w:spacing w:before="280" w:after="120"/>
        <w:pBdr>
          <w:bottom w:val="single" w:sz="8" w:space="3" w:color="2E5C8A"/>
        </w:pBdr>
      </w:pPr>
      <w:r>
        <w:rPr>
          <w:rFonts w:ascii="Calibri" w:hAnsi="Calibri"/>
          <w:b/>
          <w:color w:val="2E5C8A"/>
          <w:sz w:val="28"/>
        </w:rPr>
        <w:t>CORRIGÉ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FDF3D6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0"/>
              </w:rPr>
              <w:t>À ne consulter qu'après avoir cherché. Dans le fichier RH-23_complet.gh, le corrigé occupe la zone basse du canvas. Il ne produit rien tant que l'interrupteur AFFICHER LE CORRIGÉ n'est pas basculé sur vrai : positionnez-le sur faux pour faire disparaître le résultat.</w:t>
            </w:r>
          </w:p>
        </w:tc>
      </w:tr>
    </w:tbl>
    <w:p>
      <w:pPr>
        <w:spacing w:after="0"/>
      </w:pP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03999" cy="357347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H-23_canvas_corri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35734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444A52"/>
          <w:sz w:val="18"/>
        </w:rPr>
        <w:t>La zone corrigé. Elle est autonome : les données fournies y sont recopiées, aucun câble ne la relie à la zone sujet.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Marche à suivre</w:t>
      </w:r>
    </w:p>
    <w:p>
      <w:pPr>
        <w:spacing w:after="100"/>
        <w:ind w:left="340"/>
      </w:pPr>
      <w:r>
        <w:rPr>
          <w:rFonts w:ascii="Calibri" w:hAnsi="Calibri"/>
          <w:b/>
          <w:color w:val="2E5C8A"/>
          <w:sz w:val="21"/>
        </w:rPr>
        <w:t xml:space="preserve">Étape 1.  </w:t>
      </w:r>
      <w:r>
        <w:rPr>
          <w:rFonts w:ascii="Calibri" w:hAnsi="Calibri"/>
          <w:sz w:val="21"/>
        </w:rPr>
        <w:t>Comparer le calque de chaque objet à celui recherché.</w:t>
      </w:r>
    </w:p>
    <w:p>
      <w:pPr>
        <w:spacing w:after="100"/>
        <w:ind w:left="340"/>
      </w:pPr>
      <w:r>
        <w:rPr>
          <w:rFonts w:ascii="Calibri" w:hAnsi="Calibri"/>
          <w:b/>
          <w:color w:val="2E5C8A"/>
          <w:sz w:val="21"/>
        </w:rPr>
        <w:t xml:space="preserve">Étape 2.  </w:t>
      </w:r>
      <w:r>
        <w:rPr>
          <w:rFonts w:ascii="Calibri" w:hAnsi="Calibri"/>
          <w:sz w:val="21"/>
        </w:rPr>
        <w:t>Comparer son type à celui recherché.</w:t>
      </w:r>
    </w:p>
    <w:p>
      <w:pPr>
        <w:spacing w:after="100"/>
        <w:ind w:left="340"/>
      </w:pPr>
      <w:r>
        <w:rPr>
          <w:rFonts w:ascii="Calibri" w:hAnsi="Calibri"/>
          <w:b/>
          <w:color w:val="2E5C8A"/>
          <w:sz w:val="21"/>
        </w:rPr>
        <w:t xml:space="preserve">Étape 3.  </w:t>
      </w:r>
      <w:r>
        <w:rPr>
          <w:rFonts w:ascii="Calibri" w:hAnsi="Calibri"/>
          <w:sz w:val="21"/>
        </w:rPr>
        <w:t>Ne retenir que les objets qui satisfont les DEUX.</w:t>
      </w:r>
    </w:p>
    <w:p>
      <w:pPr>
        <w:spacing w:after="100"/>
        <w:ind w:left="340"/>
      </w:pPr>
      <w:r>
        <w:rPr>
          <w:rFonts w:ascii="Calibri" w:hAnsi="Calibri"/>
          <w:b/>
          <w:color w:val="2E5C8A"/>
          <w:sz w:val="21"/>
        </w:rPr>
        <w:t xml:space="preserve">Étape 4.  </w:t>
      </w:r>
      <w:r>
        <w:rPr>
          <w:rFonts w:ascii="Calibri" w:hAnsi="Calibri"/>
          <w:sz w:val="21"/>
        </w:rPr>
        <w:t>Compter.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L'erreur attendue</w:t>
      </w:r>
    </w:p>
    <w:p>
      <w:pPr>
        <w:spacing w:before="0" w:after="80"/>
      </w:pPr>
      <w:r>
        <w:rPr>
          <w:rFonts w:ascii="Calibri" w:hAnsi="Calibri"/>
          <w:b w:val="0"/>
          <w:i/>
          <w:sz w:val="19"/>
        </w:rPr>
        <w:t>C'est l'erreur qu'il faut guetter, parce qu'elle est diagnostique : elle dit ce que l'apprenant a mal compris, là où un simple « faux » ne dirait rien.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FBEAEA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0"/>
              </w:rPr>
              <w:t>Compter sur une seule propriété : onze objets sont sur le calque des porteurs, et onze sont des courbes. Les deux comptes sont égaux, ce qui donne l'illusion d'une réponse — mais seuls six objets vérifient les deux conditions ensemble.</w:t>
            </w:r>
          </w:p>
        </w:tc>
      </w:tr>
    </w:tbl>
    <w:p>
      <w:pPr>
        <w:spacing w:after="0"/>
      </w:pP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Pièges fréquents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Ne vérifier qu'une propriété.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Additionner les deux comptes partiels.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Sélectionner à l'écran plutôt que sur la propriété.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Composants de la solution de référence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Texte, Member Index, Gate And, Cull Pattern, List Length, Panel</w:t>
      </w:r>
    </w:p>
    <w:p>
      <w:pPr>
        <w:spacing w:before="0" w:after="80"/>
      </w:pPr>
      <w:r>
        <w:rPr>
          <w:rFonts w:ascii="Calibri" w:hAnsi="Calibri"/>
          <w:b w:val="0"/>
          <w:i/>
          <w:sz w:val="19"/>
        </w:rPr>
        <w:t>Cette liste figure sur la fiche formateur uniquement : elle ne doit pas être remise à l'apprenant avant qu'il ait cherché.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Pourquoi ce jeu de données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Les deux comptes partiels valent onze chacun, à dessein : un apprenant qui n'en vérifie qu'un obtient le même chiffre des deux côtés et n'a aucune raison de se méfier. Le croisement, lui, en donne six.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Limite de la correction automatique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FDF3D6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0"/>
              </w:rPr>
              <w:t>L'exercice croise deux propriétés. En pratique on en croise souvent trois ou quatre, et c'est le même geste — mais aussi le moment où une sélection à la souris devient impossible à reproduire.</w:t>
            </w:r>
          </w:p>
        </w:tc>
      </w:tr>
    </w:tbl>
    <w:p>
      <w:pPr>
        <w:spacing w:after="0"/>
      </w:pP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Pour aller plus loin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Ajouter une troisième condition sur la couleur.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Enregistrer la sélection comme un filtre rejouable.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Fichiers de cet exercice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RH-23_sujet.gh — énoncé et données de départ, sans le corrigé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RH-23_complet.gh — énoncé et corrigé, ce dernier commandé par l'interrupteur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RH-23.json — descripteur pour le plugin Magpie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RH-23_fiche.docx — la présente fiche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RH-23_fiche_sujet.docx — la fiche sans le corrigé, pour l'apprenant</w:t>
      </w:r>
    </w:p>
    <w:sectPr w:rsidR="00FC693F" w:rsidRPr="0006063C" w:rsidSect="00034616">
      <w:footerReference w:type="default" r:id="rId9"/>
      <w:pgSz w:w="11906" w:h="16838"/>
      <w:pgMar w:top="1020" w:right="1304" w:bottom="1020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444A52"/>
        <w:sz w:val="16"/>
      </w:rPr>
      <w:t>Magpie · RH-23 — Sélectionner sur ce que les objets sont · v0.5-260902 Ind. C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