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G-09 — Le composant caché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G2 · Exploration et découverte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REF-028, REF-056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Explorer un canvas pour y trouver ce qui a été rendu invisible, puis exploiter la donnée trouvée.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Débutant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10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A-05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SingleValue — tolérance 0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1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Encourager l'exploration du canvas et des menus contextuels.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composant caché récompense l'exploration des menus contextuels — l'endroit où se trouvent la moitié des réponses aux questions que les débutants posent.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Un composant a été rendu invisible sur ce canvas. Trouve-le, révèle-le et recopie dans le Panel le mot de passe qu'il contient.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416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416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G-09_sujet.gh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canvas contenant un composant masqué via le menu contextuel.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8 538 — la somme des quatorze valeurs que porte le composant masqué.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SingleValue.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 point, plus badge secret EXPLORATEUR.</w:t>
      </w:r>
    </w:p>
    <w:p>
      <w:pPr>
        <w:spacing w:before="200" w:after="80"/>
      </w:pPr>
      <w:r>
        <w:rPr>
          <w:rFonts w:ascii="Calibri" w:hAnsi="Calibri"/>
          <w:b w:val="0"/>
          <w:i/>
          <w:sz w:val="21"/>
        </w:rPr>
        <w:t>Le corrigé fait l'objet d'une fiche distincte, remise après validation ou en fin de séance.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G-09 — Le composant caché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