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G-12 — Le memory des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Associer chaque composant à son effet sur la structure des données, et exprimer l'appariement de façon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Associer chaque composant à son effet sur les données, par appariement.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memory fait travailler l'association plutôt que la définition. Savoir que `Graft` fait une branche par élément vaut mieux que savoir réciter sa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Douze cartes affichent d'un côté un nom de composant, de l'autre une structure de données avant/après. Reconstitue les six paires en indiquant les couples d'index.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87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8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cartes numérotées et douze structures de données affichées.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partenaire de chaque carte, dans l'ordre des cartes : 8, 11, 6, 12, 9, 3, 10, 1, 5, 7, 2, 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points, 1 par paire.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69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Analyser chaque structure avec le Param Viewer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Identifier l'opération réalisée entre l'état avant et l'état après.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Associer cette opération au nom de composant correspondant.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Saisir les six couples dans le Panel de réponse, index le plus petit en premier.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les six paires comme six couples, dans un ordre libre. L'ordre libre n'est pas comparable — deux apprenants justes rendraient deux listes différentes. La forme demandée, un partenaire PAR CARTE, est unique par construction.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Graft et Simplify sur la carte 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les couples dans un ordre interne inversé.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Weave, Cull Pattern, Param Viewer, Panel,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cartes, six paires, aucune carte appariée avec sa voisine immédiate : la liste des partenaires ne présente aucune régularité, et se lit comme une permutation involutive — chaque carte est le partenaire de son partenaire.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L'appariement se vérifie, la MÉMOIRE non. Un apprenant qui retourne les douze cartes et les compare une à une obtient le même résultat que celui qui les a retenues.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Memory chronométré.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Memory à trois cartes par famille (nom, icône, effet).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G-12 — Le memory des composants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