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G-12 — Le memory des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Associer chaque composant à son effet sur la structure des données, et exprimer l'appariement de façon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Associer chaque composant à son effet sur les données, par appariement.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memory fait travailler l'association plutôt que la définition. Savoir que `Graft` fait une branche par élément vaut mieux que savoir réciter sa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Douze cartes affichent d'un côté un nom de composant, de l'autre une structure de données avant/après. Reconstitue les six paires en indiquant les couples d'index.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 numérotées et douze structures de données affichées.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partenaire de chaque carte, dans l'ordre des cartes : 8, 11, 6, 12, 9, 3, 10, 1, 5, 7, 2, 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points, 1 par paire.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G-12 — Le memory des composants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