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G-25 — L'animation de la solution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G6 · Sensations et immersion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REF-090, REF-093, REF-067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Piloter une révélation progressive par un paramètre unique et savoir lire un état INTERMÉDIAIRE, pas seulement le final.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A-37, B-05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Rendre visible le déroulement d'un algorithme plutôt que son seul résultat.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Animer la construction d'un algorithme le rend enseignable : on voit dans quel ORDRE les choses arrivent, ce que le résultat final ne dit jamais.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Anime la construction de la structure : les 40 barres doivent apparaître une par une en trois secondes, puis la structure entière change de couleur. Le pilotage se fait par un unique slider de 0 à 1.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2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2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G-25_sujet.gh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structure de 40 barres déjà modélisée.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8 508 mm — la longueur cumulée des barres visibles à t = 0,375.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: 1 pour l'état final, 1 pour l'état intermédiaire.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G-25_complet.gh,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7095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709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Multiplier la valeur du slider par 40 et arrondir pour obtenir le nombre de barres visibles.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Construire le domaine 0 à ce nombre avec Construct Domain.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Sub List pour ne conserver que les barres de ce domaine.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Poser Custom Preview avec un Gradient piloté par le même slider.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Vérifier les deux états de contrôle, à 0,5 puis à 1.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Vérifier l'animation à t = 1 seulement. À t = 1 toute animation juste ou fausse affiche les quarante barres : l'état final ne prouve rien. C'est l'état intermédiaire qui dit si le pilotage est réellement progressif, et c'est lui qu'on demande.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Sub List sur un domaine non entier : le nombre de barres devient imprévisible.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Timer branché en permanence : la définition recalcule sans arrêt et devient inutilisable.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Timer, Series, Sub List, Move, Custom Preview, Gradient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Quarante barres de 300 à 1 900 mm, révélées de la plus courte à la plus longue : à t = 0,375, quinze barres sont visibles et pèsent 8 508 mm sur 44 028 au total, soit 19 % de la longueur pour 37,5 % des barres. Un cumul proportionnel au temps — 16 510 mm — signalerait une révélation dans le désordre.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Trois secondes de durée sont une consigne de CONFORT, non vérifiable : la vitesse de lecture du slider dépend de la machine et de la complexité de la définition.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Animation par vagues plutôt que séquentielle.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Export de l'animation en séquence d'images.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G-25 — L'animation de la solution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